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17" w:rsidRDefault="006F6E0C" w:rsidP="006F6E0C">
      <w:pPr>
        <w:spacing w:after="0" w:line="240" w:lineRule="auto"/>
        <w:jc w:val="center"/>
        <w:rPr>
          <w:rFonts w:eastAsia="Times New Roman" w:cstheme="minorHAnsi"/>
          <w:b/>
          <w:bCs/>
          <w:color w:val="000000"/>
        </w:rPr>
      </w:pPr>
      <w:r>
        <w:rPr>
          <w:rFonts w:eastAsia="Times New Roman" w:cstheme="minorHAnsi"/>
          <w:b/>
          <w:bCs/>
          <w:color w:val="000000"/>
        </w:rPr>
        <w:t>Native American Annotation Activity</w:t>
      </w:r>
    </w:p>
    <w:p w:rsidR="006F6E0C" w:rsidRDefault="006F6E0C" w:rsidP="006F6E0C">
      <w:pPr>
        <w:spacing w:after="0" w:line="240" w:lineRule="auto"/>
        <w:jc w:val="center"/>
        <w:rPr>
          <w:rFonts w:eastAsia="Times New Roman" w:cstheme="minorHAnsi"/>
          <w:b/>
          <w:bCs/>
          <w:color w:val="000000"/>
        </w:rPr>
      </w:pPr>
    </w:p>
    <w:p w:rsidR="00DA6117" w:rsidRPr="00DA6117" w:rsidRDefault="00DA6117" w:rsidP="00DA6117">
      <w:pPr>
        <w:spacing w:after="0" w:line="240" w:lineRule="auto"/>
        <w:rPr>
          <w:rFonts w:eastAsia="Times New Roman" w:cstheme="minorHAnsi"/>
          <w:color w:val="000000"/>
        </w:rPr>
      </w:pPr>
      <w:proofErr w:type="spellStart"/>
      <w:proofErr w:type="gramStart"/>
      <w:r w:rsidRPr="00DA6117">
        <w:rPr>
          <w:rFonts w:eastAsia="Times New Roman" w:cstheme="minorHAnsi"/>
          <w:b/>
          <w:bCs/>
          <w:color w:val="000000"/>
        </w:rPr>
        <w:t>an·</w:t>
      </w:r>
      <w:proofErr w:type="gramEnd"/>
      <w:r w:rsidRPr="00DA6117">
        <w:rPr>
          <w:rFonts w:eastAsia="Times New Roman" w:cstheme="minorHAnsi"/>
          <w:b/>
          <w:bCs/>
          <w:color w:val="000000"/>
        </w:rPr>
        <w:t>no·ta·tion</w:t>
      </w:r>
      <w:proofErr w:type="spellEnd"/>
      <w:r>
        <w:rPr>
          <w:rFonts w:eastAsia="Times New Roman" w:cstheme="minorHAnsi"/>
          <w:color w:val="000000"/>
        </w:rPr>
        <w:t xml:space="preserve"> </w:t>
      </w:r>
      <w:r w:rsidRPr="00DA6117">
        <w:rPr>
          <w:rFonts w:eastAsia="Times New Roman" w:cstheme="minorHAnsi"/>
          <w:color w:val="000000"/>
        </w:rPr>
        <w:t> (</w:t>
      </w:r>
      <w:r w:rsidRPr="00DA6117">
        <w:rPr>
          <w:rFonts w:eastAsia="Times New Roman" w:cstheme="minorHAnsi"/>
          <w:noProof/>
          <w:color w:val="000000"/>
        </w:rPr>
        <w:drawing>
          <wp:inline distT="0" distB="0" distL="0" distR="0" wp14:anchorId="7129FEC5" wp14:editId="731FBFB4">
            <wp:extent cx="66675" cy="142875"/>
            <wp:effectExtent l="0" t="0" r="9525" b="9525"/>
            <wp:docPr id="6" name="Picture 6" descr="http://img.tfd.com/hm/GIF/abr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fd.com/hm/GIF/abrev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sidRPr="00DA6117">
        <w:rPr>
          <w:rFonts w:eastAsia="Times New Roman" w:cstheme="minorHAnsi"/>
          <w:color w:val="000000"/>
        </w:rPr>
        <w:t>n</w:t>
      </w:r>
      <w:r w:rsidRPr="00DA6117">
        <w:rPr>
          <w:rFonts w:eastAsia="Times New Roman" w:cstheme="minorHAnsi"/>
          <w:noProof/>
          <w:color w:val="000000"/>
        </w:rPr>
        <w:drawing>
          <wp:inline distT="0" distB="0" distL="0" distR="0" wp14:anchorId="240A4B10" wp14:editId="39EE633A">
            <wp:extent cx="28575" cy="209550"/>
            <wp:effectExtent l="0" t="0" r="9525" b="0"/>
            <wp:docPr id="5" name="Picture 5" descr="http://img.tfd.com/hm/GIF/l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fd.com/hm/GIF/lprim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09550"/>
                    </a:xfrm>
                    <a:prstGeom prst="rect">
                      <a:avLst/>
                    </a:prstGeom>
                    <a:noFill/>
                    <a:ln>
                      <a:noFill/>
                    </a:ln>
                  </pic:spPr>
                </pic:pic>
              </a:graphicData>
            </a:graphic>
          </wp:inline>
        </w:drawing>
      </w:r>
      <w:r w:rsidRPr="00DA6117">
        <w:rPr>
          <w:rFonts w:eastAsia="Times New Roman" w:cstheme="minorHAnsi"/>
          <w:noProof/>
          <w:color w:val="000000"/>
        </w:rPr>
        <w:drawing>
          <wp:inline distT="0" distB="0" distL="0" distR="0" wp14:anchorId="09618DAD" wp14:editId="7E84E502">
            <wp:extent cx="57150" cy="133350"/>
            <wp:effectExtent l="0" t="0" r="0" b="0"/>
            <wp:docPr id="4" name="Picture 4" descr="http://img.tfd.com/hm/GIF/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hm/GIF/omac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sidRPr="00DA6117">
        <w:rPr>
          <w:rFonts w:eastAsia="Times New Roman" w:cstheme="minorHAnsi"/>
          <w:color w:val="000000"/>
        </w:rPr>
        <w:t>-t</w:t>
      </w:r>
      <w:r w:rsidRPr="00DA6117">
        <w:rPr>
          <w:rFonts w:eastAsia="Times New Roman" w:cstheme="minorHAnsi"/>
          <w:noProof/>
          <w:color w:val="000000"/>
        </w:rPr>
        <w:drawing>
          <wp:inline distT="0" distB="0" distL="0" distR="0" wp14:anchorId="4B5282A6" wp14:editId="376AFCFC">
            <wp:extent cx="66675" cy="142875"/>
            <wp:effectExtent l="0" t="0" r="9525" b="9525"/>
            <wp:docPr id="3" name="Picture 3" descr="http://img.tfd.com/hm/GIF/a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fd.com/hm/GIF/amac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sidRPr="00DA6117">
        <w:rPr>
          <w:rFonts w:eastAsia="Times New Roman" w:cstheme="minorHAnsi"/>
          <w:noProof/>
          <w:color w:val="000000"/>
        </w:rPr>
        <w:drawing>
          <wp:inline distT="0" distB="0" distL="0" distR="0" wp14:anchorId="1E7831DB" wp14:editId="041D5E07">
            <wp:extent cx="38100" cy="209550"/>
            <wp:effectExtent l="0" t="0" r="0" b="0"/>
            <wp:docPr id="2" name="Picture 2"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tfd.com/hm/GIF/pri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09550"/>
                    </a:xfrm>
                    <a:prstGeom prst="rect">
                      <a:avLst/>
                    </a:prstGeom>
                    <a:noFill/>
                    <a:ln>
                      <a:noFill/>
                    </a:ln>
                  </pic:spPr>
                </pic:pic>
              </a:graphicData>
            </a:graphic>
          </wp:inline>
        </w:drawing>
      </w:r>
      <w:proofErr w:type="spellStart"/>
      <w:r w:rsidRPr="00DA6117">
        <w:rPr>
          <w:rFonts w:eastAsia="Times New Roman" w:cstheme="minorHAnsi"/>
          <w:color w:val="000000"/>
        </w:rPr>
        <w:t>sh</w:t>
      </w:r>
      <w:proofErr w:type="spellEnd"/>
      <w:r w:rsidRPr="00DA6117">
        <w:rPr>
          <w:rFonts w:eastAsia="Times New Roman" w:cstheme="minorHAnsi"/>
          <w:noProof/>
          <w:color w:val="000000"/>
        </w:rPr>
        <w:drawing>
          <wp:inline distT="0" distB="0" distL="0" distR="0" wp14:anchorId="75ACE03F" wp14:editId="0423C973">
            <wp:extent cx="57150" cy="142875"/>
            <wp:effectExtent l="0" t="0" r="0" b="9525"/>
            <wp:docPr id="1" name="Picture 1"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fd.com/hm/GIF/schw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142875"/>
                    </a:xfrm>
                    <a:prstGeom prst="rect">
                      <a:avLst/>
                    </a:prstGeom>
                    <a:noFill/>
                    <a:ln>
                      <a:noFill/>
                    </a:ln>
                  </pic:spPr>
                </pic:pic>
              </a:graphicData>
            </a:graphic>
          </wp:inline>
        </w:drawing>
      </w:r>
      <w:r w:rsidRPr="00DA6117">
        <w:rPr>
          <w:rFonts w:eastAsia="Times New Roman" w:cstheme="minorHAnsi"/>
          <w:color w:val="000000"/>
        </w:rPr>
        <w:t xml:space="preserve">n) </w:t>
      </w:r>
    </w:p>
    <w:p w:rsidR="00DA6117" w:rsidRPr="00DA6117" w:rsidRDefault="00DA6117" w:rsidP="00DA6117">
      <w:pPr>
        <w:spacing w:after="0" w:line="240" w:lineRule="auto"/>
        <w:rPr>
          <w:rFonts w:eastAsia="Times New Roman" w:cstheme="minorHAnsi"/>
          <w:color w:val="000000"/>
        </w:rPr>
      </w:pPr>
      <w:proofErr w:type="gramStart"/>
      <w:r w:rsidRPr="00DA6117">
        <w:rPr>
          <w:rFonts w:eastAsia="Times New Roman" w:cstheme="minorHAnsi"/>
          <w:i/>
          <w:iCs/>
          <w:color w:val="000000"/>
        </w:rPr>
        <w:t>n</w:t>
      </w:r>
      <w:proofErr w:type="gramEnd"/>
      <w:r w:rsidRPr="00DA6117">
        <w:rPr>
          <w:rFonts w:eastAsia="Times New Roman" w:cstheme="minorHAnsi"/>
          <w:i/>
          <w:iCs/>
          <w:color w:val="000000"/>
        </w:rPr>
        <w:t>.</w:t>
      </w:r>
      <w:r w:rsidRPr="00DA6117">
        <w:rPr>
          <w:rFonts w:eastAsia="Times New Roman" w:cstheme="minorHAnsi"/>
          <w:color w:val="000000"/>
        </w:rPr>
        <w:t xml:space="preserve"> </w:t>
      </w:r>
    </w:p>
    <w:p w:rsidR="00DA6117" w:rsidRPr="00DA6117" w:rsidRDefault="00DA6117" w:rsidP="00DA6117">
      <w:pPr>
        <w:spacing w:after="0" w:line="240" w:lineRule="auto"/>
        <w:rPr>
          <w:rFonts w:eastAsia="Times New Roman" w:cstheme="minorHAnsi"/>
          <w:color w:val="000000"/>
        </w:rPr>
      </w:pPr>
      <w:r w:rsidRPr="00DA6117">
        <w:rPr>
          <w:rFonts w:eastAsia="Times New Roman" w:cstheme="minorHAnsi"/>
          <w:b/>
          <w:bCs/>
          <w:color w:val="000000"/>
        </w:rPr>
        <w:t xml:space="preserve">1. </w:t>
      </w:r>
      <w:r w:rsidRPr="00DA6117">
        <w:rPr>
          <w:rFonts w:eastAsia="Times New Roman" w:cstheme="minorHAnsi"/>
          <w:color w:val="000000"/>
        </w:rPr>
        <w:t>The act or process of furnishing critical commentary or explanatory notes.</w:t>
      </w:r>
    </w:p>
    <w:p w:rsidR="00DA6117" w:rsidRDefault="00DA6117" w:rsidP="00DA6117">
      <w:pPr>
        <w:rPr>
          <w:rFonts w:eastAsia="Times New Roman" w:cstheme="minorHAnsi"/>
          <w:color w:val="000000"/>
        </w:rPr>
      </w:pPr>
      <w:r w:rsidRPr="00DA6117">
        <w:rPr>
          <w:rFonts w:eastAsia="Times New Roman" w:cstheme="minorHAnsi"/>
          <w:b/>
          <w:bCs/>
          <w:color w:val="000000"/>
        </w:rPr>
        <w:t xml:space="preserve">2. </w:t>
      </w:r>
      <w:r w:rsidRPr="00DA6117">
        <w:rPr>
          <w:rFonts w:eastAsia="Times New Roman" w:cstheme="minorHAnsi"/>
          <w:color w:val="000000"/>
        </w:rPr>
        <w:t>A critical or explanatory note; a commentary.</w:t>
      </w:r>
    </w:p>
    <w:p w:rsidR="00DA6117" w:rsidRPr="00DA6117" w:rsidRDefault="006F6E0C" w:rsidP="00DA6117">
      <w:pPr>
        <w:rPr>
          <w:rFonts w:cstheme="minorHAnsi"/>
          <w:b/>
        </w:rPr>
      </w:pPr>
      <w:r>
        <w:rPr>
          <w:rFonts w:cstheme="minorHAnsi"/>
          <w:b/>
        </w:rPr>
        <w:t>INSTRUCTIONS:</w:t>
      </w:r>
    </w:p>
    <w:p w:rsidR="00110E3C" w:rsidRPr="00110E3C" w:rsidRDefault="00110E3C">
      <w:pPr>
        <w:rPr>
          <w:b/>
        </w:rPr>
      </w:pPr>
      <w:r w:rsidRPr="00110E3C">
        <w:rPr>
          <w:b/>
        </w:rPr>
        <w:t>“The Cutting of my Long Hair”</w:t>
      </w:r>
    </w:p>
    <w:p w:rsidR="00110E3C" w:rsidRDefault="00110E3C" w:rsidP="006F6E0C">
      <w:pPr>
        <w:pStyle w:val="ListParagraph"/>
        <w:numPr>
          <w:ilvl w:val="0"/>
          <w:numId w:val="1"/>
        </w:numPr>
      </w:pPr>
      <w:r w:rsidRPr="006F6E0C">
        <w:rPr>
          <w:b/>
        </w:rPr>
        <w:t>STEP ONE:</w:t>
      </w:r>
      <w:r>
        <w:t xml:space="preserve"> Read the following text.  As you read, jot down your initial thoughts</w:t>
      </w:r>
      <w:r w:rsidR="005A5B2F">
        <w:t xml:space="preserve"> and questions</w:t>
      </w:r>
      <w:r>
        <w:t xml:space="preserve"> in the margins of the </w:t>
      </w:r>
      <w:r w:rsidR="006F6E0C">
        <w:t>document</w:t>
      </w:r>
      <w:r>
        <w:t>.  You may underline or highlight</w:t>
      </w:r>
      <w:r w:rsidR="006F6E0C">
        <w:t xml:space="preserve"> passages that stick out to you</w:t>
      </w:r>
      <w:r>
        <w:t xml:space="preserve"> or points that you find to be important to the text.</w:t>
      </w:r>
      <w:r w:rsidR="00163ACE">
        <w:t xml:space="preserve">  Circle vocabulary that you find challenging.</w:t>
      </w:r>
    </w:p>
    <w:p w:rsidR="00110E3C" w:rsidRDefault="00110E3C" w:rsidP="006F6E0C">
      <w:pPr>
        <w:pStyle w:val="ListParagraph"/>
        <w:numPr>
          <w:ilvl w:val="0"/>
          <w:numId w:val="1"/>
        </w:numPr>
      </w:pPr>
      <w:r w:rsidRPr="006F6E0C">
        <w:rPr>
          <w:b/>
        </w:rPr>
        <w:t>STEP TWO:</w:t>
      </w:r>
      <w:r>
        <w:t xml:space="preserve"> Using a different colored highlighter, highlight the sentence you believe to be the mo</w:t>
      </w:r>
      <w:r w:rsidR="006F6E0C">
        <w:t>st important sentence in the tex</w:t>
      </w:r>
      <w:r>
        <w:t>t.</w:t>
      </w:r>
    </w:p>
    <w:p w:rsidR="00110E3C" w:rsidRDefault="00110E3C" w:rsidP="005A5B2F">
      <w:pPr>
        <w:pStyle w:val="ListParagraph"/>
        <w:numPr>
          <w:ilvl w:val="0"/>
          <w:numId w:val="1"/>
        </w:numPr>
      </w:pPr>
      <w:r w:rsidRPr="006F6E0C">
        <w:rPr>
          <w:b/>
        </w:rPr>
        <w:t xml:space="preserve">STEP THREE: </w:t>
      </w:r>
      <w:r>
        <w:t xml:space="preserve">In a complete sentence, write what you believe to be the </w:t>
      </w:r>
      <w:r w:rsidRPr="006F6E0C">
        <w:rPr>
          <w:b/>
        </w:rPr>
        <w:t>specific</w:t>
      </w:r>
      <w:r>
        <w:t xml:space="preserve"> purpose of this text.  Please refer the list of </w:t>
      </w:r>
      <w:r w:rsidRPr="006F6E0C">
        <w:rPr>
          <w:b/>
        </w:rPr>
        <w:t xml:space="preserve">purpose terms </w:t>
      </w:r>
      <w:r>
        <w:t>to help you construct your response.</w:t>
      </w:r>
    </w:p>
    <w:p w:rsidR="00110E3C" w:rsidRDefault="00110E3C">
      <w:pPr>
        <w:rPr>
          <w:b/>
        </w:rPr>
      </w:pPr>
      <w:r>
        <w:rPr>
          <w:b/>
        </w:rPr>
        <w:t>“Kill the Indian and Save the Man”</w:t>
      </w:r>
    </w:p>
    <w:p w:rsidR="00110E3C" w:rsidRDefault="00110E3C" w:rsidP="006F6E0C">
      <w:pPr>
        <w:pStyle w:val="ListParagraph"/>
        <w:numPr>
          <w:ilvl w:val="0"/>
          <w:numId w:val="2"/>
        </w:numPr>
      </w:pPr>
      <w:r w:rsidRPr="006F6E0C">
        <w:rPr>
          <w:b/>
        </w:rPr>
        <w:t>STEP ONE:</w:t>
      </w:r>
      <w:r>
        <w:t xml:space="preserve"> Read the following text.  As you read, jot down your initial thoughts </w:t>
      </w:r>
      <w:r w:rsidR="005A5B2F">
        <w:t xml:space="preserve">and questions </w:t>
      </w:r>
      <w:r>
        <w:t>in the margins of the passage.  You may underline or highlight passages that stick out to you, or points that you find to be important to the text.</w:t>
      </w:r>
      <w:r w:rsidR="00163ACE">
        <w:t xml:space="preserve">  Circle vocabulary that you find challenging.</w:t>
      </w:r>
    </w:p>
    <w:p w:rsidR="00110E3C" w:rsidRDefault="00110E3C" w:rsidP="006F6E0C">
      <w:pPr>
        <w:pStyle w:val="ListParagraph"/>
        <w:numPr>
          <w:ilvl w:val="0"/>
          <w:numId w:val="2"/>
        </w:numPr>
      </w:pPr>
      <w:r w:rsidRPr="006F6E0C">
        <w:rPr>
          <w:b/>
        </w:rPr>
        <w:t>STEP TWO:</w:t>
      </w:r>
      <w:r>
        <w:t xml:space="preserve"> Using a different colored highlighter, highlight the sentence that you believe to be the mo</w:t>
      </w:r>
      <w:r w:rsidR="006F6E0C">
        <w:t>st important sentence in the tex</w:t>
      </w:r>
      <w:r>
        <w:t>t.</w:t>
      </w:r>
    </w:p>
    <w:p w:rsidR="00110E3C" w:rsidRDefault="00110E3C" w:rsidP="006F6E0C">
      <w:pPr>
        <w:pStyle w:val="ListParagraph"/>
        <w:numPr>
          <w:ilvl w:val="0"/>
          <w:numId w:val="2"/>
        </w:numPr>
      </w:pPr>
      <w:r w:rsidRPr="006F6E0C">
        <w:rPr>
          <w:b/>
        </w:rPr>
        <w:t xml:space="preserve">STEP THREE:  </w:t>
      </w:r>
      <w:r>
        <w:t xml:space="preserve">Using yet another colored highlighter, </w:t>
      </w:r>
      <w:r w:rsidR="00DA6117">
        <w:t xml:space="preserve">highlight at least </w:t>
      </w:r>
      <w:r w:rsidR="006F6E0C">
        <w:t>two examples of the usage of each rhetorical strategy</w:t>
      </w:r>
      <w:r w:rsidR="00DA6117">
        <w:t xml:space="preserve"> listed below.  In the margins, or on post-it notes, label strategies</w:t>
      </w:r>
      <w:r w:rsidR="006F6E0C">
        <w:t>,</w:t>
      </w:r>
      <w:r w:rsidR="00DA6117">
        <w:t xml:space="preserve"> and write a brief note about why you believe the author used that particular rhetorical strategy in the text or what you believe to be the effect of the rhetorical strategy in the context of the passage.  </w:t>
      </w:r>
    </w:p>
    <w:p w:rsidR="005A5B2F" w:rsidRDefault="005A5B2F" w:rsidP="005A5B2F">
      <w:pPr>
        <w:pStyle w:val="ListParagraph"/>
        <w:numPr>
          <w:ilvl w:val="0"/>
          <w:numId w:val="3"/>
        </w:numPr>
      </w:pPr>
      <w:r>
        <w:t>Ethos-appeal to credibility</w:t>
      </w:r>
    </w:p>
    <w:p w:rsidR="005A5B2F" w:rsidRDefault="005A5B2F" w:rsidP="005A5B2F">
      <w:pPr>
        <w:pStyle w:val="ListParagraph"/>
        <w:numPr>
          <w:ilvl w:val="0"/>
          <w:numId w:val="3"/>
        </w:numPr>
      </w:pPr>
      <w:r>
        <w:t>Logos-appeal to logic</w:t>
      </w:r>
    </w:p>
    <w:p w:rsidR="005A5B2F" w:rsidRDefault="005A5B2F" w:rsidP="005A5B2F">
      <w:pPr>
        <w:pStyle w:val="ListParagraph"/>
        <w:numPr>
          <w:ilvl w:val="0"/>
          <w:numId w:val="3"/>
        </w:numPr>
      </w:pPr>
      <w:r>
        <w:t>Pathos-appeal to emotion</w:t>
      </w:r>
    </w:p>
    <w:p w:rsidR="00DA6117" w:rsidRDefault="00163ACE" w:rsidP="006F6E0C">
      <w:pPr>
        <w:pStyle w:val="ListParagraph"/>
        <w:numPr>
          <w:ilvl w:val="0"/>
          <w:numId w:val="2"/>
        </w:numPr>
      </w:pPr>
      <w:r>
        <w:rPr>
          <w:b/>
        </w:rPr>
        <w:t>STEP FOUR</w:t>
      </w:r>
      <w:r w:rsidR="00DA6117" w:rsidRPr="006F6E0C">
        <w:rPr>
          <w:b/>
        </w:rPr>
        <w:t xml:space="preserve">: </w:t>
      </w:r>
      <w:r w:rsidR="00DA6117">
        <w:t>In paragraph form</w:t>
      </w:r>
      <w:r w:rsidR="006F6E0C">
        <w:t xml:space="preserve"> (5-7 sentences)</w:t>
      </w:r>
      <w:r w:rsidR="00DA6117">
        <w:t xml:space="preserve">, write about what you believe to be the </w:t>
      </w:r>
      <w:r w:rsidR="00DA6117" w:rsidRPr="006F6E0C">
        <w:rPr>
          <w:b/>
        </w:rPr>
        <w:t>specific</w:t>
      </w:r>
      <w:r w:rsidR="00DA6117">
        <w:t xml:space="preserve"> purpose of this text, and discuss how the use of various rhetorical strategies supports the author’s purpose.  </w:t>
      </w:r>
      <w:r w:rsidR="00DA6117" w:rsidRPr="00DA6117">
        <w:t xml:space="preserve"> </w:t>
      </w:r>
      <w:r w:rsidR="00DA6117">
        <w:t xml:space="preserve">Please refer the list of </w:t>
      </w:r>
      <w:r w:rsidR="00DA6117" w:rsidRPr="006F6E0C">
        <w:rPr>
          <w:b/>
        </w:rPr>
        <w:t xml:space="preserve">purpose terms </w:t>
      </w:r>
      <w:r w:rsidR="00DA6117">
        <w:t>to help you construct your</w:t>
      </w:r>
      <w:r w:rsidR="006F6E0C">
        <w:t xml:space="preserve"> response.  </w:t>
      </w:r>
    </w:p>
    <w:p w:rsidR="006F6E0C" w:rsidRDefault="006F6E0C" w:rsidP="006F6E0C"/>
    <w:p w:rsidR="00DA6117" w:rsidRPr="0044228A" w:rsidRDefault="006F6E0C">
      <w:pPr>
        <w:rPr>
          <w:b/>
        </w:rPr>
      </w:pPr>
      <w:r>
        <w:rPr>
          <w:b/>
        </w:rPr>
        <w:t>On the back of this handout</w:t>
      </w:r>
      <w:r w:rsidR="00DA6117">
        <w:rPr>
          <w:b/>
        </w:rPr>
        <w:t>, create a T-Chart of the pros and cons of Native American assimilation during the 1800’s.  Include quotes from the texts provided.  Make sure to provide proper MLA parenthetical citation for all quotes used.</w:t>
      </w:r>
      <w:r>
        <w:rPr>
          <w:b/>
        </w:rPr>
        <w:t xml:space="preserve">  You may work</w:t>
      </w:r>
      <w:r w:rsidR="0044228A">
        <w:rPr>
          <w:b/>
        </w:rPr>
        <w:t xml:space="preserve"> individually or with a partner.</w:t>
      </w:r>
      <w:bookmarkStart w:id="0" w:name="_GoBack"/>
      <w:bookmarkEnd w:id="0"/>
    </w:p>
    <w:sectPr w:rsidR="00DA6117" w:rsidRPr="0044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A6C"/>
    <w:multiLevelType w:val="hybridMultilevel"/>
    <w:tmpl w:val="C19E3A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DA3704"/>
    <w:multiLevelType w:val="hybridMultilevel"/>
    <w:tmpl w:val="A66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807A8"/>
    <w:multiLevelType w:val="hybridMultilevel"/>
    <w:tmpl w:val="FA0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3C"/>
    <w:rsid w:val="00012FB5"/>
    <w:rsid w:val="00020ECC"/>
    <w:rsid w:val="00027F3C"/>
    <w:rsid w:val="00035074"/>
    <w:rsid w:val="00042CE8"/>
    <w:rsid w:val="000474AB"/>
    <w:rsid w:val="00047702"/>
    <w:rsid w:val="0006364F"/>
    <w:rsid w:val="0006681A"/>
    <w:rsid w:val="00095361"/>
    <w:rsid w:val="000B4E7E"/>
    <w:rsid w:val="000C32AC"/>
    <w:rsid w:val="000C7EA0"/>
    <w:rsid w:val="000D7DF3"/>
    <w:rsid w:val="000F0276"/>
    <w:rsid w:val="000F7768"/>
    <w:rsid w:val="00110E3C"/>
    <w:rsid w:val="00126FBB"/>
    <w:rsid w:val="0015091B"/>
    <w:rsid w:val="00163ACE"/>
    <w:rsid w:val="00166EEF"/>
    <w:rsid w:val="0018411C"/>
    <w:rsid w:val="0019091A"/>
    <w:rsid w:val="001A30CD"/>
    <w:rsid w:val="001A7685"/>
    <w:rsid w:val="001B2D72"/>
    <w:rsid w:val="001C03DD"/>
    <w:rsid w:val="001E327D"/>
    <w:rsid w:val="001E3ECB"/>
    <w:rsid w:val="001E5BC3"/>
    <w:rsid w:val="001F29E0"/>
    <w:rsid w:val="001F78F6"/>
    <w:rsid w:val="002028A4"/>
    <w:rsid w:val="002069FA"/>
    <w:rsid w:val="00250DF9"/>
    <w:rsid w:val="00254EEF"/>
    <w:rsid w:val="002560FB"/>
    <w:rsid w:val="00263B49"/>
    <w:rsid w:val="00266FC3"/>
    <w:rsid w:val="00277231"/>
    <w:rsid w:val="0029655F"/>
    <w:rsid w:val="002B1BEB"/>
    <w:rsid w:val="002B6BDB"/>
    <w:rsid w:val="002E7986"/>
    <w:rsid w:val="00300A0A"/>
    <w:rsid w:val="00312949"/>
    <w:rsid w:val="003321F0"/>
    <w:rsid w:val="00340CA8"/>
    <w:rsid w:val="00343C29"/>
    <w:rsid w:val="00391822"/>
    <w:rsid w:val="00393046"/>
    <w:rsid w:val="003C588C"/>
    <w:rsid w:val="003D385D"/>
    <w:rsid w:val="003E6389"/>
    <w:rsid w:val="003E6DC3"/>
    <w:rsid w:val="003F151D"/>
    <w:rsid w:val="004031EE"/>
    <w:rsid w:val="004308AD"/>
    <w:rsid w:val="0044228A"/>
    <w:rsid w:val="004433AB"/>
    <w:rsid w:val="004509AD"/>
    <w:rsid w:val="00473785"/>
    <w:rsid w:val="004E39C1"/>
    <w:rsid w:val="004F3BEB"/>
    <w:rsid w:val="005015BB"/>
    <w:rsid w:val="00501D53"/>
    <w:rsid w:val="00507464"/>
    <w:rsid w:val="0052314E"/>
    <w:rsid w:val="00523410"/>
    <w:rsid w:val="005248E6"/>
    <w:rsid w:val="00535E59"/>
    <w:rsid w:val="00535E64"/>
    <w:rsid w:val="00556B10"/>
    <w:rsid w:val="00561572"/>
    <w:rsid w:val="00576D56"/>
    <w:rsid w:val="005850F2"/>
    <w:rsid w:val="005A03CB"/>
    <w:rsid w:val="005A5B2F"/>
    <w:rsid w:val="005A690E"/>
    <w:rsid w:val="005B263B"/>
    <w:rsid w:val="005C2A13"/>
    <w:rsid w:val="005C40B4"/>
    <w:rsid w:val="005C68B5"/>
    <w:rsid w:val="005E6F6B"/>
    <w:rsid w:val="005F5364"/>
    <w:rsid w:val="00602CAD"/>
    <w:rsid w:val="006054CE"/>
    <w:rsid w:val="006065C3"/>
    <w:rsid w:val="006278C9"/>
    <w:rsid w:val="00654CFD"/>
    <w:rsid w:val="00655718"/>
    <w:rsid w:val="0067510E"/>
    <w:rsid w:val="00681612"/>
    <w:rsid w:val="006822D3"/>
    <w:rsid w:val="00683E2A"/>
    <w:rsid w:val="0068792B"/>
    <w:rsid w:val="00694909"/>
    <w:rsid w:val="00697896"/>
    <w:rsid w:val="006979D3"/>
    <w:rsid w:val="006A777B"/>
    <w:rsid w:val="006B53EC"/>
    <w:rsid w:val="006B5D8D"/>
    <w:rsid w:val="006C2C69"/>
    <w:rsid w:val="006D4862"/>
    <w:rsid w:val="006F6E0C"/>
    <w:rsid w:val="00702EEE"/>
    <w:rsid w:val="007107F0"/>
    <w:rsid w:val="00720546"/>
    <w:rsid w:val="00784F3B"/>
    <w:rsid w:val="00796215"/>
    <w:rsid w:val="00797151"/>
    <w:rsid w:val="007B2AEE"/>
    <w:rsid w:val="007D1879"/>
    <w:rsid w:val="008057B9"/>
    <w:rsid w:val="00817D84"/>
    <w:rsid w:val="00826BCC"/>
    <w:rsid w:val="00830A9E"/>
    <w:rsid w:val="00842ACB"/>
    <w:rsid w:val="008540B6"/>
    <w:rsid w:val="00855752"/>
    <w:rsid w:val="008659F0"/>
    <w:rsid w:val="008938F7"/>
    <w:rsid w:val="008A38C5"/>
    <w:rsid w:val="008C6B95"/>
    <w:rsid w:val="008C6C37"/>
    <w:rsid w:val="008C7E95"/>
    <w:rsid w:val="008D2CEA"/>
    <w:rsid w:val="008D3B25"/>
    <w:rsid w:val="008F21CC"/>
    <w:rsid w:val="008F236F"/>
    <w:rsid w:val="008F36DC"/>
    <w:rsid w:val="00922382"/>
    <w:rsid w:val="00925960"/>
    <w:rsid w:val="00943077"/>
    <w:rsid w:val="00945C75"/>
    <w:rsid w:val="00951649"/>
    <w:rsid w:val="009565D5"/>
    <w:rsid w:val="00973E02"/>
    <w:rsid w:val="00973EB0"/>
    <w:rsid w:val="00986EF2"/>
    <w:rsid w:val="00987AC6"/>
    <w:rsid w:val="00994D58"/>
    <w:rsid w:val="009958BD"/>
    <w:rsid w:val="009A2E5A"/>
    <w:rsid w:val="009B5AAF"/>
    <w:rsid w:val="009B7598"/>
    <w:rsid w:val="009C0942"/>
    <w:rsid w:val="009C7EB3"/>
    <w:rsid w:val="009D7614"/>
    <w:rsid w:val="009E6A54"/>
    <w:rsid w:val="009F6C27"/>
    <w:rsid w:val="00A00AD5"/>
    <w:rsid w:val="00A12D7A"/>
    <w:rsid w:val="00A26A33"/>
    <w:rsid w:val="00A551BC"/>
    <w:rsid w:val="00A875A0"/>
    <w:rsid w:val="00AB4D73"/>
    <w:rsid w:val="00AC7549"/>
    <w:rsid w:val="00AC78B7"/>
    <w:rsid w:val="00AD3F12"/>
    <w:rsid w:val="00B03460"/>
    <w:rsid w:val="00B045FF"/>
    <w:rsid w:val="00B304D5"/>
    <w:rsid w:val="00B3127C"/>
    <w:rsid w:val="00B34233"/>
    <w:rsid w:val="00B53F64"/>
    <w:rsid w:val="00B62B36"/>
    <w:rsid w:val="00B66757"/>
    <w:rsid w:val="00B70108"/>
    <w:rsid w:val="00B72B3E"/>
    <w:rsid w:val="00B74E08"/>
    <w:rsid w:val="00B75387"/>
    <w:rsid w:val="00B80C64"/>
    <w:rsid w:val="00B81077"/>
    <w:rsid w:val="00BB1599"/>
    <w:rsid w:val="00BD3E75"/>
    <w:rsid w:val="00BE3E9C"/>
    <w:rsid w:val="00C126F6"/>
    <w:rsid w:val="00C46330"/>
    <w:rsid w:val="00C46A9F"/>
    <w:rsid w:val="00C47E3F"/>
    <w:rsid w:val="00C503E7"/>
    <w:rsid w:val="00C55B0A"/>
    <w:rsid w:val="00C56F65"/>
    <w:rsid w:val="00C610F6"/>
    <w:rsid w:val="00C66518"/>
    <w:rsid w:val="00C93086"/>
    <w:rsid w:val="00C939EB"/>
    <w:rsid w:val="00CC7B63"/>
    <w:rsid w:val="00CD0544"/>
    <w:rsid w:val="00CD279B"/>
    <w:rsid w:val="00CD4301"/>
    <w:rsid w:val="00D07444"/>
    <w:rsid w:val="00D15AEE"/>
    <w:rsid w:val="00D23CA6"/>
    <w:rsid w:val="00D33D6D"/>
    <w:rsid w:val="00D56B2A"/>
    <w:rsid w:val="00D628EC"/>
    <w:rsid w:val="00D6579C"/>
    <w:rsid w:val="00D6697F"/>
    <w:rsid w:val="00D70525"/>
    <w:rsid w:val="00D947E2"/>
    <w:rsid w:val="00DA3AF5"/>
    <w:rsid w:val="00DA6117"/>
    <w:rsid w:val="00DB5E57"/>
    <w:rsid w:val="00DD4B9A"/>
    <w:rsid w:val="00DE17F1"/>
    <w:rsid w:val="00DE6BC2"/>
    <w:rsid w:val="00DF1089"/>
    <w:rsid w:val="00E03A9B"/>
    <w:rsid w:val="00E13848"/>
    <w:rsid w:val="00E20635"/>
    <w:rsid w:val="00E334FF"/>
    <w:rsid w:val="00E36A89"/>
    <w:rsid w:val="00E42B30"/>
    <w:rsid w:val="00E469C4"/>
    <w:rsid w:val="00E5024B"/>
    <w:rsid w:val="00E52CF9"/>
    <w:rsid w:val="00E63FB7"/>
    <w:rsid w:val="00E63FDF"/>
    <w:rsid w:val="00E77F41"/>
    <w:rsid w:val="00E93967"/>
    <w:rsid w:val="00E93971"/>
    <w:rsid w:val="00E948EA"/>
    <w:rsid w:val="00EA4660"/>
    <w:rsid w:val="00EB4519"/>
    <w:rsid w:val="00EB63C7"/>
    <w:rsid w:val="00ED6290"/>
    <w:rsid w:val="00EF2A91"/>
    <w:rsid w:val="00EF2FA1"/>
    <w:rsid w:val="00EF7874"/>
    <w:rsid w:val="00F10102"/>
    <w:rsid w:val="00F1010E"/>
    <w:rsid w:val="00F26F33"/>
    <w:rsid w:val="00F37ABB"/>
    <w:rsid w:val="00F5023C"/>
    <w:rsid w:val="00F64DB9"/>
    <w:rsid w:val="00F67A99"/>
    <w:rsid w:val="00F7749C"/>
    <w:rsid w:val="00F86A2E"/>
    <w:rsid w:val="00FD183E"/>
    <w:rsid w:val="00FD2853"/>
    <w:rsid w:val="00FD56AA"/>
    <w:rsid w:val="00FD705F"/>
    <w:rsid w:val="00F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n">
    <w:name w:val="pron"/>
    <w:basedOn w:val="DefaultParagraphFont"/>
    <w:rsid w:val="00DA6117"/>
  </w:style>
  <w:style w:type="character" w:customStyle="1" w:styleId="hw1">
    <w:name w:val="hw1"/>
    <w:basedOn w:val="DefaultParagraphFont"/>
    <w:rsid w:val="00DA6117"/>
    <w:rPr>
      <w:b/>
      <w:bCs/>
      <w:sz w:val="29"/>
      <w:szCs w:val="29"/>
    </w:rPr>
  </w:style>
  <w:style w:type="paragraph" w:styleId="BalloonText">
    <w:name w:val="Balloon Text"/>
    <w:basedOn w:val="Normal"/>
    <w:link w:val="BalloonTextChar"/>
    <w:uiPriority w:val="99"/>
    <w:semiHidden/>
    <w:unhideWhenUsed/>
    <w:rsid w:val="00DA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17"/>
    <w:rPr>
      <w:rFonts w:ascii="Tahoma" w:hAnsi="Tahoma" w:cs="Tahoma"/>
      <w:sz w:val="16"/>
      <w:szCs w:val="16"/>
    </w:rPr>
  </w:style>
  <w:style w:type="paragraph" w:styleId="ListParagraph">
    <w:name w:val="List Paragraph"/>
    <w:basedOn w:val="Normal"/>
    <w:uiPriority w:val="34"/>
    <w:qFormat/>
    <w:rsid w:val="006F6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n">
    <w:name w:val="pron"/>
    <w:basedOn w:val="DefaultParagraphFont"/>
    <w:rsid w:val="00DA6117"/>
  </w:style>
  <w:style w:type="character" w:customStyle="1" w:styleId="hw1">
    <w:name w:val="hw1"/>
    <w:basedOn w:val="DefaultParagraphFont"/>
    <w:rsid w:val="00DA6117"/>
    <w:rPr>
      <w:b/>
      <w:bCs/>
      <w:sz w:val="29"/>
      <w:szCs w:val="29"/>
    </w:rPr>
  </w:style>
  <w:style w:type="paragraph" w:styleId="BalloonText">
    <w:name w:val="Balloon Text"/>
    <w:basedOn w:val="Normal"/>
    <w:link w:val="BalloonTextChar"/>
    <w:uiPriority w:val="99"/>
    <w:semiHidden/>
    <w:unhideWhenUsed/>
    <w:rsid w:val="00DA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17"/>
    <w:rPr>
      <w:rFonts w:ascii="Tahoma" w:hAnsi="Tahoma" w:cs="Tahoma"/>
      <w:sz w:val="16"/>
      <w:szCs w:val="16"/>
    </w:rPr>
  </w:style>
  <w:style w:type="paragraph" w:styleId="ListParagraph">
    <w:name w:val="List Paragraph"/>
    <w:basedOn w:val="Normal"/>
    <w:uiPriority w:val="34"/>
    <w:qFormat/>
    <w:rsid w:val="006F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7782">
      <w:bodyDiv w:val="1"/>
      <w:marLeft w:val="105"/>
      <w:marRight w:val="105"/>
      <w:marTop w:val="15"/>
      <w:marBottom w:val="15"/>
      <w:divBdr>
        <w:top w:val="none" w:sz="0" w:space="0" w:color="auto"/>
        <w:left w:val="none" w:sz="0" w:space="0" w:color="auto"/>
        <w:bottom w:val="none" w:sz="0" w:space="0" w:color="auto"/>
        <w:right w:val="none" w:sz="0" w:space="0" w:color="auto"/>
      </w:divBdr>
      <w:divsChild>
        <w:div w:id="236523966">
          <w:marLeft w:val="0"/>
          <w:marRight w:val="0"/>
          <w:marTop w:val="120"/>
          <w:marBottom w:val="0"/>
          <w:divBdr>
            <w:top w:val="none" w:sz="0" w:space="0" w:color="auto"/>
            <w:left w:val="none" w:sz="0" w:space="0" w:color="auto"/>
            <w:bottom w:val="none" w:sz="0" w:space="0" w:color="auto"/>
            <w:right w:val="none" w:sz="0" w:space="0" w:color="auto"/>
          </w:divBdr>
          <w:divsChild>
            <w:div w:id="1944531390">
              <w:marLeft w:val="0"/>
              <w:marRight w:val="0"/>
              <w:marTop w:val="0"/>
              <w:marBottom w:val="0"/>
              <w:divBdr>
                <w:top w:val="none" w:sz="0" w:space="0" w:color="auto"/>
                <w:left w:val="none" w:sz="0" w:space="0" w:color="auto"/>
                <w:bottom w:val="none" w:sz="0" w:space="0" w:color="auto"/>
                <w:right w:val="none" w:sz="0" w:space="0" w:color="auto"/>
              </w:divBdr>
              <w:divsChild>
                <w:div w:id="1477378426">
                  <w:marLeft w:val="567"/>
                  <w:marRight w:val="0"/>
                  <w:marTop w:val="0"/>
                  <w:marBottom w:val="0"/>
                  <w:divBdr>
                    <w:top w:val="none" w:sz="0" w:space="0" w:color="auto"/>
                    <w:left w:val="none" w:sz="0" w:space="0" w:color="auto"/>
                    <w:bottom w:val="none" w:sz="0" w:space="0" w:color="auto"/>
                    <w:right w:val="none" w:sz="0" w:space="0" w:color="auto"/>
                  </w:divBdr>
                </w:div>
                <w:div w:id="58445912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Crandall</dc:creator>
  <cp:lastModifiedBy>Danielle Crandall</cp:lastModifiedBy>
  <cp:revision>2</cp:revision>
  <cp:lastPrinted>2014-08-08T12:58:00Z</cp:lastPrinted>
  <dcterms:created xsi:type="dcterms:W3CDTF">2013-08-02T14:12:00Z</dcterms:created>
  <dcterms:modified xsi:type="dcterms:W3CDTF">2014-08-08T12:59:00Z</dcterms:modified>
</cp:coreProperties>
</file>